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374EED">
      <w:pPr>
        <w:spacing w:after="0" w:line="480" w:lineRule="auto"/>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                                </w:t>
      </w: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374EED">
      <w:pPr>
        <w:spacing w:after="0" w:line="480" w:lineRule="auto"/>
        <w:rPr>
          <w:rFonts w:ascii="Times New Roman" w:eastAsia="Times New Roman" w:hAnsi="Times New Roman"/>
          <w:color w:val="0E101A"/>
          <w:sz w:val="24"/>
          <w:szCs w:val="24"/>
        </w:rPr>
      </w:pPr>
    </w:p>
    <w:p w:rsidR="00DE3299" w:rsidRPr="00FC325E" w:rsidRDefault="00DE3299" w:rsidP="00374EED">
      <w:pPr>
        <w:spacing w:after="0" w:line="480" w:lineRule="auto"/>
        <w:rPr>
          <w:rFonts w:ascii="Times New Roman" w:eastAsia="Times New Roman" w:hAnsi="Times New Roman"/>
          <w:color w:val="0E101A"/>
          <w:sz w:val="24"/>
          <w:szCs w:val="24"/>
        </w:rPr>
      </w:pPr>
    </w:p>
    <w:p w:rsidR="00DE3299" w:rsidRPr="00FC325E" w:rsidRDefault="00DE3299" w:rsidP="00DE3299">
      <w:pPr>
        <w:spacing w:after="0" w:line="480" w:lineRule="auto"/>
        <w:jc w:val="center"/>
        <w:rPr>
          <w:rFonts w:ascii="Times New Roman" w:eastAsia="Times New Roman" w:hAnsi="Times New Roman"/>
          <w:color w:val="0E101A"/>
          <w:sz w:val="24"/>
          <w:szCs w:val="24"/>
        </w:rPr>
      </w:pPr>
    </w:p>
    <w:p w:rsidR="00374EED" w:rsidRPr="00374EED" w:rsidRDefault="00DE3299" w:rsidP="00DE3299">
      <w:pPr>
        <w:spacing w:after="0" w:line="480" w:lineRule="auto"/>
        <w:jc w:val="center"/>
        <w:rPr>
          <w:rFonts w:ascii="Times New Roman" w:eastAsia="Times New Roman" w:hAnsi="Times New Roman"/>
          <w:color w:val="0E101A"/>
          <w:sz w:val="24"/>
          <w:szCs w:val="24"/>
        </w:rPr>
      </w:pPr>
      <w:r w:rsidRPr="00FC325E">
        <w:rPr>
          <w:rFonts w:ascii="Times New Roman" w:eastAsia="Times New Roman" w:hAnsi="Times New Roman"/>
          <w:color w:val="0E101A"/>
          <w:sz w:val="24"/>
          <w:szCs w:val="24"/>
        </w:rPr>
        <w:t xml:space="preserve">Assignment </w:t>
      </w:r>
      <w:r w:rsidR="003F550F" w:rsidRPr="00FC325E">
        <w:rPr>
          <w:rFonts w:ascii="Times New Roman" w:eastAsia="Times New Roman" w:hAnsi="Times New Roman"/>
          <w:color w:val="0E101A"/>
          <w:sz w:val="24"/>
          <w:szCs w:val="24"/>
        </w:rPr>
        <w:t>on</w:t>
      </w:r>
      <w:r w:rsidRPr="00FC325E">
        <w:rPr>
          <w:rFonts w:ascii="Times New Roman" w:eastAsia="Times New Roman" w:hAnsi="Times New Roman"/>
          <w:color w:val="0E101A"/>
          <w:sz w:val="24"/>
          <w:szCs w:val="24"/>
        </w:rPr>
        <w:t xml:space="preserve"> Meiosis</w:t>
      </w:r>
    </w:p>
    <w:p w:rsidR="00374EED" w:rsidRPr="00374EED" w:rsidRDefault="00374EED" w:rsidP="00DE3299">
      <w:pPr>
        <w:spacing w:after="0" w:line="480" w:lineRule="auto"/>
        <w:jc w:val="center"/>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Name</w:t>
      </w:r>
    </w:p>
    <w:p w:rsidR="00DE3299" w:rsidRPr="00FC325E" w:rsidRDefault="00DE3299" w:rsidP="00DE3299">
      <w:pPr>
        <w:spacing w:after="0" w:line="480" w:lineRule="auto"/>
        <w:jc w:val="center"/>
        <w:rPr>
          <w:rFonts w:ascii="Times New Roman" w:eastAsia="Times New Roman" w:hAnsi="Times New Roman"/>
          <w:color w:val="0E101A"/>
          <w:sz w:val="24"/>
          <w:szCs w:val="24"/>
        </w:rPr>
      </w:pPr>
      <w:r w:rsidRPr="00FC325E">
        <w:rPr>
          <w:rFonts w:ascii="Times New Roman" w:eastAsia="Times New Roman" w:hAnsi="Times New Roman"/>
          <w:color w:val="0E101A"/>
          <w:sz w:val="24"/>
          <w:szCs w:val="24"/>
        </w:rPr>
        <w:t>Institution</w:t>
      </w:r>
    </w:p>
    <w:p w:rsidR="00DE3299" w:rsidRPr="00FC325E" w:rsidRDefault="00DE3299" w:rsidP="00DE3299">
      <w:pPr>
        <w:spacing w:after="0" w:line="480" w:lineRule="auto"/>
        <w:jc w:val="center"/>
        <w:rPr>
          <w:rFonts w:ascii="Times New Roman" w:eastAsia="Times New Roman" w:hAnsi="Times New Roman"/>
          <w:color w:val="0E101A"/>
          <w:sz w:val="24"/>
          <w:szCs w:val="24"/>
        </w:rPr>
      </w:pPr>
      <w:r w:rsidRPr="00FC325E">
        <w:rPr>
          <w:rFonts w:ascii="Times New Roman" w:eastAsia="Times New Roman" w:hAnsi="Times New Roman"/>
          <w:color w:val="0E101A"/>
          <w:sz w:val="24"/>
          <w:szCs w:val="24"/>
        </w:rPr>
        <w:t>Date</w:t>
      </w:r>
    </w:p>
    <w:p w:rsidR="00DE3299" w:rsidRPr="00FC325E" w:rsidRDefault="00DE3299" w:rsidP="00DE3299">
      <w:pPr>
        <w:spacing w:after="0" w:line="480" w:lineRule="auto"/>
        <w:jc w:val="center"/>
        <w:rPr>
          <w:rFonts w:ascii="Times New Roman" w:eastAsia="Times New Roman" w:hAnsi="Times New Roman"/>
          <w:color w:val="0E101A"/>
          <w:sz w:val="24"/>
          <w:szCs w:val="24"/>
        </w:rPr>
      </w:pPr>
    </w:p>
    <w:p w:rsidR="00DE3299" w:rsidRPr="00FC325E" w:rsidRDefault="00DE3299" w:rsidP="00DE3299">
      <w:pPr>
        <w:spacing w:after="0" w:line="480" w:lineRule="auto"/>
        <w:jc w:val="center"/>
        <w:rPr>
          <w:rFonts w:ascii="Times New Roman" w:eastAsia="Times New Roman" w:hAnsi="Times New Roman"/>
          <w:color w:val="0E101A"/>
          <w:sz w:val="24"/>
          <w:szCs w:val="24"/>
        </w:rPr>
      </w:pPr>
    </w:p>
    <w:p w:rsidR="00DE3299" w:rsidRPr="00FC325E" w:rsidRDefault="00DE3299" w:rsidP="00DE3299">
      <w:pPr>
        <w:spacing w:after="0" w:line="480" w:lineRule="auto"/>
        <w:jc w:val="center"/>
        <w:rPr>
          <w:rFonts w:ascii="Times New Roman" w:eastAsia="Times New Roman" w:hAnsi="Times New Roman"/>
          <w:color w:val="0E101A"/>
          <w:sz w:val="24"/>
          <w:szCs w:val="24"/>
        </w:rPr>
      </w:pPr>
    </w:p>
    <w:p w:rsidR="00DE3299" w:rsidRPr="00FC325E" w:rsidRDefault="00DE3299" w:rsidP="00DE3299">
      <w:pPr>
        <w:spacing w:after="0" w:line="480" w:lineRule="auto"/>
        <w:rPr>
          <w:rFonts w:ascii="Times New Roman" w:eastAsia="Times New Roman" w:hAnsi="Times New Roman"/>
          <w:color w:val="0E101A"/>
          <w:sz w:val="24"/>
          <w:szCs w:val="24"/>
        </w:rPr>
      </w:pPr>
    </w:p>
    <w:p w:rsidR="00DE3299" w:rsidRPr="00FC325E" w:rsidRDefault="00DE3299" w:rsidP="00DE3299">
      <w:pPr>
        <w:spacing w:after="0" w:line="480" w:lineRule="auto"/>
        <w:jc w:val="center"/>
        <w:rPr>
          <w:rFonts w:ascii="Times New Roman" w:eastAsia="Times New Roman" w:hAnsi="Times New Roman"/>
          <w:color w:val="0E101A"/>
          <w:sz w:val="24"/>
          <w:szCs w:val="24"/>
        </w:rPr>
      </w:pPr>
      <w:r w:rsidRPr="00FC325E">
        <w:rPr>
          <w:rFonts w:ascii="Times New Roman" w:eastAsia="Times New Roman" w:hAnsi="Times New Roman"/>
          <w:color w:val="0E101A"/>
          <w:sz w:val="24"/>
          <w:szCs w:val="24"/>
        </w:rPr>
        <w:lastRenderedPageBreak/>
        <w:t xml:space="preserve">Assignment </w:t>
      </w:r>
      <w:r w:rsidR="003F550F" w:rsidRPr="00FC325E">
        <w:rPr>
          <w:rFonts w:ascii="Times New Roman" w:eastAsia="Times New Roman" w:hAnsi="Times New Roman"/>
          <w:color w:val="0E101A"/>
          <w:sz w:val="24"/>
          <w:szCs w:val="24"/>
        </w:rPr>
        <w:t>on</w:t>
      </w:r>
      <w:r w:rsidRPr="00FC325E">
        <w:rPr>
          <w:rFonts w:ascii="Times New Roman" w:eastAsia="Times New Roman" w:hAnsi="Times New Roman"/>
          <w:color w:val="0E101A"/>
          <w:sz w:val="24"/>
          <w:szCs w:val="24"/>
        </w:rPr>
        <w:t xml:space="preserve"> Meiosis</w:t>
      </w:r>
    </w:p>
    <w:p w:rsidR="00374EED" w:rsidRPr="00374EED" w:rsidRDefault="00374EED" w:rsidP="00DE3299">
      <w:pPr>
        <w:spacing w:after="0" w:line="480" w:lineRule="auto"/>
        <w:jc w:val="center"/>
        <w:rPr>
          <w:rFonts w:ascii="Times New Roman" w:eastAsia="Times New Roman" w:hAnsi="Times New Roman"/>
          <w:b/>
          <w:color w:val="0E101A"/>
          <w:sz w:val="24"/>
          <w:szCs w:val="24"/>
        </w:rPr>
      </w:pPr>
      <w:r w:rsidRPr="00374EED">
        <w:rPr>
          <w:rFonts w:ascii="Times New Roman" w:eastAsia="Times New Roman" w:hAnsi="Times New Roman"/>
          <w:b/>
          <w:color w:val="0E101A"/>
          <w:sz w:val="24"/>
          <w:szCs w:val="24"/>
        </w:rPr>
        <w:t>PART 1                        </w:t>
      </w:r>
    </w:p>
    <w:p w:rsidR="00374EED" w:rsidRPr="00374EED" w:rsidRDefault="00374EED" w:rsidP="00374EED">
      <w:pPr>
        <w:numPr>
          <w:ilvl w:val="0"/>
          <w:numId w:val="6"/>
        </w:numPr>
        <w:spacing w:after="0" w:line="480" w:lineRule="auto"/>
        <w:ind w:firstLine="0"/>
        <w:rPr>
          <w:rFonts w:ascii="Times New Roman" w:eastAsia="Times New Roman" w:hAnsi="Times New Roman"/>
          <w:b/>
          <w:color w:val="0E101A"/>
          <w:sz w:val="24"/>
          <w:szCs w:val="24"/>
        </w:rPr>
      </w:pPr>
      <w:r w:rsidRPr="00374EED">
        <w:rPr>
          <w:rFonts w:ascii="Times New Roman" w:eastAsia="Times New Roman" w:hAnsi="Times New Roman"/>
          <w:b/>
          <w:color w:val="0E101A"/>
          <w:sz w:val="24"/>
          <w:szCs w:val="24"/>
        </w:rPr>
        <w:t>Describe the steps of meiosis that create a genetic variation?</w:t>
      </w:r>
    </w:p>
    <w:p w:rsidR="00374EED" w:rsidRPr="00374EED" w:rsidRDefault="00374EED" w:rsidP="00DE3299">
      <w:pPr>
        <w:spacing w:after="0" w:line="480" w:lineRule="auto"/>
        <w:ind w:left="720" w:firstLine="720"/>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Variation occurs during two processes, crossing over and independent assortment. During the prophase 1 of meiosis, the homologous chromosomes pair up with each other and exchange different segments of genetic material to form recombinant chromosomes. The process occurs in prophase 1. Independent assortment is the process in which the pa</w:t>
      </w:r>
      <w:r w:rsidR="003F550F">
        <w:rPr>
          <w:rFonts w:ascii="Times New Roman" w:eastAsia="Times New Roman" w:hAnsi="Times New Roman"/>
          <w:color w:val="0E101A"/>
          <w:sz w:val="24"/>
          <w:szCs w:val="24"/>
        </w:rPr>
        <w:t>ir of homologous chromosomes is</w:t>
      </w:r>
      <w:r w:rsidRPr="00374EED">
        <w:rPr>
          <w:rFonts w:ascii="Times New Roman" w:eastAsia="Times New Roman" w:hAnsi="Times New Roman"/>
          <w:color w:val="0E101A"/>
          <w:sz w:val="24"/>
          <w:szCs w:val="24"/>
        </w:rPr>
        <w:t xml:space="preserve"> distributed of other pairs, such that maternally and personally inherited chromosomes are distributed randomly into gametes, leading to the higher generic possibility in fertilized offspring. This process occurs in metaphase 1 and anaphase 1.   </w:t>
      </w:r>
    </w:p>
    <w:p w:rsidR="00374EED" w:rsidRPr="00FC325E" w:rsidRDefault="00374EED" w:rsidP="00DE3299">
      <w:pPr>
        <w:pStyle w:val="ListParagraph"/>
        <w:numPr>
          <w:ilvl w:val="0"/>
          <w:numId w:val="6"/>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t>How many cells does meiosis create, and are they haploid or diploid?</w:t>
      </w:r>
    </w:p>
    <w:p w:rsidR="00DE3299" w:rsidRPr="00FC325E" w:rsidRDefault="00374EED" w:rsidP="00DE3299">
      <w:pPr>
        <w:spacing w:after="0" w:line="480" w:lineRule="auto"/>
        <w:ind w:left="720"/>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Gives rise to 4 haploid cells.</w:t>
      </w:r>
    </w:p>
    <w:p w:rsidR="00374EED" w:rsidRPr="00FC325E" w:rsidRDefault="00374EED" w:rsidP="00DE3299">
      <w:pPr>
        <w:pStyle w:val="ListParagraph"/>
        <w:numPr>
          <w:ilvl w:val="0"/>
          <w:numId w:val="6"/>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t>What is separated during meiosis 1, and what is separated during meiosis 2?</w:t>
      </w:r>
    </w:p>
    <w:p w:rsidR="00DE3299" w:rsidRPr="00FC325E" w:rsidRDefault="003F550F" w:rsidP="00DE3299">
      <w:pPr>
        <w:spacing w:after="0" w:line="480" w:lineRule="auto"/>
        <w:ind w:left="720"/>
        <w:rPr>
          <w:rFonts w:ascii="Times New Roman" w:eastAsia="Times New Roman" w:hAnsi="Times New Roman"/>
          <w:color w:val="0E101A"/>
          <w:sz w:val="24"/>
          <w:szCs w:val="24"/>
        </w:rPr>
      </w:pPr>
      <w:r>
        <w:rPr>
          <w:rFonts w:ascii="Times New Roman" w:eastAsia="Times New Roman" w:hAnsi="Times New Roman"/>
          <w:color w:val="0E101A"/>
          <w:sz w:val="24"/>
          <w:szCs w:val="24"/>
        </w:rPr>
        <w:t>In m</w:t>
      </w:r>
      <w:r w:rsidR="00374EED" w:rsidRPr="00374EED">
        <w:rPr>
          <w:rFonts w:ascii="Times New Roman" w:eastAsia="Times New Roman" w:hAnsi="Times New Roman"/>
          <w:color w:val="0E101A"/>
          <w:sz w:val="24"/>
          <w:szCs w:val="24"/>
        </w:rPr>
        <w:t>eiosis 1, the pair of homologous chromosomes separate into chromosomes while during meiosis 2, the chromosomes separate into sister chromatids.</w:t>
      </w:r>
    </w:p>
    <w:p w:rsidR="00374EED" w:rsidRPr="00FC325E" w:rsidRDefault="00DE3299" w:rsidP="00DE3299">
      <w:pPr>
        <w:pStyle w:val="ListParagraph"/>
        <w:numPr>
          <w:ilvl w:val="0"/>
          <w:numId w:val="6"/>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t>W</w:t>
      </w:r>
      <w:r w:rsidR="00374EED" w:rsidRPr="00FC325E">
        <w:rPr>
          <w:rFonts w:ascii="Times New Roman" w:eastAsia="Times New Roman" w:hAnsi="Times New Roman"/>
          <w:b/>
          <w:color w:val="0E101A"/>
          <w:sz w:val="24"/>
          <w:szCs w:val="24"/>
        </w:rPr>
        <w:t>hat is the red queen hypothesis?</w:t>
      </w:r>
    </w:p>
    <w:p w:rsidR="00374EED" w:rsidRPr="00374EED" w:rsidRDefault="00374EED" w:rsidP="00DE3299">
      <w:pPr>
        <w:spacing w:after="0" w:line="480" w:lineRule="auto"/>
        <w:ind w:left="720" w:firstLine="720"/>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The red queen hypothesis is related to the coevolution of species. The hypothesis suggests that the sexual populations are capable of keeping up or even adapting to natural selection factors as opposed to the asexual population, essentially clonal, which do not adapt to changes. The red queen hypothesis was developed by Robert Vrijenhoek, who had been involved in a couple of studies on reproduction.   </w:t>
      </w:r>
    </w:p>
    <w:p w:rsidR="00374EED" w:rsidRPr="00374EED" w:rsidRDefault="00374EED" w:rsidP="00374EED">
      <w:pPr>
        <w:spacing w:after="0" w:line="480" w:lineRule="auto"/>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 </w:t>
      </w:r>
    </w:p>
    <w:p w:rsidR="00374EED" w:rsidRPr="00FC325E" w:rsidRDefault="00374EED" w:rsidP="00DE3299">
      <w:pPr>
        <w:pStyle w:val="ListParagraph"/>
        <w:numPr>
          <w:ilvl w:val="0"/>
          <w:numId w:val="6"/>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lastRenderedPageBreak/>
        <w:t xml:space="preserve">What advantage did the population of sexually reproducing minnows have over the asexually reproducing minnows? Provide </w:t>
      </w:r>
      <w:r w:rsidR="003F550F">
        <w:rPr>
          <w:rFonts w:ascii="Times New Roman" w:eastAsia="Times New Roman" w:hAnsi="Times New Roman"/>
          <w:b/>
          <w:color w:val="0E101A"/>
          <w:sz w:val="24"/>
          <w:szCs w:val="24"/>
        </w:rPr>
        <w:t>a</w:t>
      </w:r>
      <w:r w:rsidRPr="00FC325E">
        <w:rPr>
          <w:rFonts w:ascii="Times New Roman" w:eastAsia="Times New Roman" w:hAnsi="Times New Roman"/>
          <w:b/>
          <w:color w:val="0E101A"/>
          <w:sz w:val="24"/>
          <w:szCs w:val="24"/>
        </w:rPr>
        <w:t xml:space="preserve"> specific example discussed in this video clip.</w:t>
      </w:r>
    </w:p>
    <w:p w:rsidR="00374EED" w:rsidRPr="00374EED" w:rsidRDefault="00374EED" w:rsidP="00DE3299">
      <w:pPr>
        <w:spacing w:after="0" w:line="480" w:lineRule="auto"/>
        <w:ind w:firstLine="720"/>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The population of sexual reproduction has the advantage over that of asexual reproduction because they can adapt to the changes in nature and thus have their generations survive. The asexual population does not have this ability, and therefore they are incapable of evolving as per the red queen hypothesis. Examples of animals capable of sexual reproduction include the sexual fish, while asexual fish represent the asexual reproduction.    </w:t>
      </w: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374EED" w:rsidRDefault="00374EED" w:rsidP="00DE3299">
      <w:pPr>
        <w:spacing w:after="0" w:line="480" w:lineRule="auto"/>
        <w:jc w:val="center"/>
        <w:rPr>
          <w:rFonts w:ascii="Times New Roman" w:eastAsia="Times New Roman" w:hAnsi="Times New Roman"/>
          <w:color w:val="0E101A"/>
          <w:sz w:val="24"/>
          <w:szCs w:val="24"/>
        </w:rPr>
      </w:pPr>
      <w:r w:rsidRPr="00FC325E">
        <w:rPr>
          <w:rFonts w:ascii="Times New Roman" w:eastAsia="Times New Roman" w:hAnsi="Times New Roman"/>
          <w:b/>
          <w:bCs/>
          <w:color w:val="0E101A"/>
          <w:sz w:val="24"/>
          <w:szCs w:val="24"/>
        </w:rPr>
        <w:t>PART 2</w:t>
      </w:r>
    </w:p>
    <w:p w:rsidR="00374EED" w:rsidRPr="00374EED" w:rsidRDefault="00374EED" w:rsidP="00DE3299">
      <w:pPr>
        <w:spacing w:after="0" w:line="480" w:lineRule="auto"/>
        <w:jc w:val="center"/>
        <w:rPr>
          <w:rFonts w:ascii="Times New Roman" w:eastAsia="Times New Roman" w:hAnsi="Times New Roman"/>
          <w:color w:val="0E101A"/>
          <w:sz w:val="24"/>
          <w:szCs w:val="24"/>
        </w:rPr>
      </w:pPr>
      <w:r w:rsidRPr="00FC325E">
        <w:rPr>
          <w:rFonts w:ascii="Times New Roman" w:eastAsia="Times New Roman" w:hAnsi="Times New Roman"/>
          <w:b/>
          <w:bCs/>
          <w:color w:val="0E101A"/>
          <w:sz w:val="24"/>
          <w:szCs w:val="24"/>
        </w:rPr>
        <w:t>Study Questions for the Quiz</w:t>
      </w:r>
    </w:p>
    <w:p w:rsidR="00374EED" w:rsidRPr="00374EED" w:rsidRDefault="00374EED" w:rsidP="00DE3299">
      <w:pPr>
        <w:spacing w:after="0" w:line="480" w:lineRule="auto"/>
        <w:jc w:val="center"/>
        <w:rPr>
          <w:rFonts w:ascii="Times New Roman" w:eastAsia="Times New Roman" w:hAnsi="Times New Roman"/>
          <w:color w:val="0E101A"/>
          <w:sz w:val="24"/>
          <w:szCs w:val="24"/>
        </w:rPr>
      </w:pPr>
      <w:r w:rsidRPr="00FC325E">
        <w:rPr>
          <w:rFonts w:ascii="Times New Roman" w:eastAsia="Times New Roman" w:hAnsi="Times New Roman"/>
          <w:b/>
          <w:bCs/>
          <w:color w:val="0E101A"/>
          <w:sz w:val="24"/>
          <w:szCs w:val="24"/>
        </w:rPr>
        <w:t>DNA Structure</w:t>
      </w:r>
    </w:p>
    <w:p w:rsidR="00374EED" w:rsidRPr="00FC325E" w:rsidRDefault="00374EED" w:rsidP="00DE3299">
      <w:pPr>
        <w:pStyle w:val="ListParagraph"/>
        <w:numPr>
          <w:ilvl w:val="0"/>
          <w:numId w:val="29"/>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t>Know the general structure of DNA. What are the subunits of DNA?</w:t>
      </w:r>
    </w:p>
    <w:p w:rsidR="00374EED" w:rsidRPr="00FC325E" w:rsidRDefault="00374EED" w:rsidP="00DE3299">
      <w:pPr>
        <w:spacing w:after="0" w:line="480" w:lineRule="auto"/>
        <w:ind w:firstLine="720"/>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The structure of the DNA is composed of a molecular structure and because of the development of a series of high-performance enzymes that are fine-tuned to interact with this molecular structure in particular ways. The molecular structure of DNA refers to the arrangement of the building block of DNA. The DNA molecules are polymers made of the repeated molecules linked together by small molecules called monomers, which form the nucleotides. More importantly, it is worth noting that the DNA structure appears to inform of a double helix. </w:t>
      </w:r>
      <w:r w:rsidR="00FC325E" w:rsidRPr="00FC325E">
        <w:rPr>
          <w:rFonts w:ascii="Times New Roman" w:eastAsia="Times New Roman" w:hAnsi="Times New Roman"/>
          <w:color w:val="0E101A"/>
          <w:sz w:val="24"/>
          <w:szCs w:val="24"/>
        </w:rPr>
        <w:t>In the form, DNA has three types of chemical components; phosphate, a sugar called deoxyribose and four nitrogenous bases. Below is an image on the structure of the DNA.</w:t>
      </w:r>
    </w:p>
    <w:p w:rsidR="00FC325E" w:rsidRPr="00374EED" w:rsidRDefault="00FC325E" w:rsidP="00FC325E">
      <w:pPr>
        <w:spacing w:after="0" w:line="480" w:lineRule="auto"/>
        <w:ind w:firstLine="720"/>
        <w:jc w:val="center"/>
        <w:rPr>
          <w:rFonts w:ascii="Times New Roman" w:eastAsia="Times New Roman" w:hAnsi="Times New Roman"/>
          <w:color w:val="0E101A"/>
          <w:sz w:val="24"/>
          <w:szCs w:val="24"/>
        </w:rPr>
      </w:pPr>
      <w:r w:rsidRPr="00FC325E">
        <w:rPr>
          <w:rFonts w:ascii="Times New Roman" w:hAnsi="Times New Roman"/>
          <w:noProof/>
          <w:sz w:val="24"/>
          <w:szCs w:val="24"/>
        </w:rPr>
        <w:lastRenderedPageBreak/>
        <w:drawing>
          <wp:inline distT="0" distB="0" distL="0" distR="0">
            <wp:extent cx="5019675" cy="3810000"/>
            <wp:effectExtent l="0" t="0" r="9525" b="0"/>
            <wp:docPr id="1" name="Picture 1" descr="What is DNA? - Genetics Home Reference - N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DNA? - Genetics Home Reference - NIH"/>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19675" cy="3810000"/>
                    </a:xfrm>
                    <a:prstGeom prst="rect">
                      <a:avLst/>
                    </a:prstGeom>
                    <a:noFill/>
                    <a:ln>
                      <a:noFill/>
                    </a:ln>
                  </pic:spPr>
                </pic:pic>
              </a:graphicData>
            </a:graphic>
          </wp:inline>
        </w:drawing>
      </w:r>
    </w:p>
    <w:p w:rsidR="00374EED" w:rsidRPr="00FC325E" w:rsidRDefault="00374EED" w:rsidP="008D528A">
      <w:pPr>
        <w:pStyle w:val="ListParagraph"/>
        <w:numPr>
          <w:ilvl w:val="0"/>
          <w:numId w:val="29"/>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t>Name the four nucleotides of DNA.</w:t>
      </w:r>
    </w:p>
    <w:p w:rsidR="00374EED" w:rsidRPr="00374EED" w:rsidRDefault="00374EED" w:rsidP="00374EED">
      <w:pPr>
        <w:spacing w:after="0" w:line="480" w:lineRule="auto"/>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 The four nucleotides of DNA are; </w:t>
      </w:r>
    </w:p>
    <w:p w:rsidR="00374EED" w:rsidRPr="00FC325E" w:rsidRDefault="00374EED" w:rsidP="008D528A">
      <w:pPr>
        <w:pStyle w:val="ListParagraph"/>
        <w:numPr>
          <w:ilvl w:val="1"/>
          <w:numId w:val="31"/>
        </w:numPr>
        <w:spacing w:after="0" w:line="480" w:lineRule="auto"/>
        <w:rPr>
          <w:rFonts w:ascii="Times New Roman" w:eastAsia="Times New Roman" w:hAnsi="Times New Roman"/>
          <w:color w:val="0E101A"/>
          <w:sz w:val="24"/>
          <w:szCs w:val="24"/>
        </w:rPr>
      </w:pPr>
      <w:r w:rsidRPr="00FC325E">
        <w:rPr>
          <w:rFonts w:ascii="Times New Roman" w:eastAsia="Times New Roman" w:hAnsi="Times New Roman"/>
          <w:color w:val="0E101A"/>
          <w:sz w:val="24"/>
          <w:szCs w:val="24"/>
        </w:rPr>
        <w:t>A nucleotide contains </w:t>
      </w:r>
      <w:r w:rsidRPr="00FC325E">
        <w:rPr>
          <w:rFonts w:ascii="Times New Roman" w:eastAsia="Times New Roman" w:hAnsi="Times New Roman"/>
          <w:i/>
          <w:iCs/>
          <w:color w:val="0E101A"/>
          <w:sz w:val="24"/>
          <w:szCs w:val="24"/>
        </w:rPr>
        <w:t>adenine</w:t>
      </w:r>
    </w:p>
    <w:p w:rsidR="00374EED" w:rsidRPr="00FC325E" w:rsidRDefault="00374EED" w:rsidP="008D528A">
      <w:pPr>
        <w:pStyle w:val="ListParagraph"/>
        <w:numPr>
          <w:ilvl w:val="1"/>
          <w:numId w:val="31"/>
        </w:numPr>
        <w:spacing w:after="0" w:line="480" w:lineRule="auto"/>
        <w:rPr>
          <w:rFonts w:ascii="Times New Roman" w:eastAsia="Times New Roman" w:hAnsi="Times New Roman"/>
          <w:color w:val="0E101A"/>
          <w:sz w:val="24"/>
          <w:szCs w:val="24"/>
        </w:rPr>
      </w:pPr>
      <w:r w:rsidRPr="00FC325E">
        <w:rPr>
          <w:rFonts w:ascii="Times New Roman" w:eastAsia="Times New Roman" w:hAnsi="Times New Roman"/>
          <w:color w:val="0E101A"/>
          <w:sz w:val="24"/>
          <w:szCs w:val="24"/>
        </w:rPr>
        <w:t>T nucleotide contains </w:t>
      </w:r>
      <w:r w:rsidRPr="00FC325E">
        <w:rPr>
          <w:rFonts w:ascii="Times New Roman" w:eastAsia="Times New Roman" w:hAnsi="Times New Roman"/>
          <w:i/>
          <w:iCs/>
          <w:color w:val="0E101A"/>
          <w:sz w:val="24"/>
          <w:szCs w:val="24"/>
        </w:rPr>
        <w:t>thymine</w:t>
      </w:r>
    </w:p>
    <w:p w:rsidR="00374EED" w:rsidRPr="00FC325E" w:rsidRDefault="00374EED" w:rsidP="008D528A">
      <w:pPr>
        <w:pStyle w:val="ListParagraph"/>
        <w:numPr>
          <w:ilvl w:val="1"/>
          <w:numId w:val="31"/>
        </w:numPr>
        <w:spacing w:after="0" w:line="480" w:lineRule="auto"/>
        <w:rPr>
          <w:rFonts w:ascii="Times New Roman" w:eastAsia="Times New Roman" w:hAnsi="Times New Roman"/>
          <w:color w:val="0E101A"/>
          <w:sz w:val="24"/>
          <w:szCs w:val="24"/>
        </w:rPr>
      </w:pPr>
      <w:r w:rsidRPr="00FC325E">
        <w:rPr>
          <w:rFonts w:ascii="Times New Roman" w:eastAsia="Times New Roman" w:hAnsi="Times New Roman"/>
          <w:color w:val="0E101A"/>
          <w:sz w:val="24"/>
          <w:szCs w:val="24"/>
        </w:rPr>
        <w:t>G nucleotide contains </w:t>
      </w:r>
      <w:r w:rsidRPr="00FC325E">
        <w:rPr>
          <w:rFonts w:ascii="Times New Roman" w:eastAsia="Times New Roman" w:hAnsi="Times New Roman"/>
          <w:i/>
          <w:iCs/>
          <w:color w:val="0E101A"/>
          <w:sz w:val="24"/>
          <w:szCs w:val="24"/>
        </w:rPr>
        <w:t>guanine</w:t>
      </w:r>
    </w:p>
    <w:p w:rsidR="00374EED" w:rsidRPr="00FC325E" w:rsidRDefault="00374EED" w:rsidP="008D528A">
      <w:pPr>
        <w:pStyle w:val="ListParagraph"/>
        <w:numPr>
          <w:ilvl w:val="1"/>
          <w:numId w:val="31"/>
        </w:numPr>
        <w:spacing w:after="0" w:line="480" w:lineRule="auto"/>
        <w:rPr>
          <w:rFonts w:ascii="Times New Roman" w:eastAsia="Times New Roman" w:hAnsi="Times New Roman"/>
          <w:color w:val="0E101A"/>
          <w:sz w:val="24"/>
          <w:szCs w:val="24"/>
        </w:rPr>
      </w:pPr>
      <w:r w:rsidRPr="00FC325E">
        <w:rPr>
          <w:rFonts w:ascii="Times New Roman" w:eastAsia="Times New Roman" w:hAnsi="Times New Roman"/>
          <w:color w:val="0E101A"/>
          <w:sz w:val="24"/>
          <w:szCs w:val="24"/>
        </w:rPr>
        <w:t>C nucleotide contains </w:t>
      </w:r>
      <w:r w:rsidRPr="00FC325E">
        <w:rPr>
          <w:rFonts w:ascii="Times New Roman" w:eastAsia="Times New Roman" w:hAnsi="Times New Roman"/>
          <w:i/>
          <w:iCs/>
          <w:color w:val="0E101A"/>
          <w:sz w:val="24"/>
          <w:szCs w:val="24"/>
        </w:rPr>
        <w:t>cytosine</w:t>
      </w:r>
    </w:p>
    <w:p w:rsidR="00374EED" w:rsidRPr="00374EED" w:rsidRDefault="00374EED" w:rsidP="00374EED">
      <w:pPr>
        <w:spacing w:after="0" w:line="480" w:lineRule="auto"/>
        <w:rPr>
          <w:rFonts w:ascii="Times New Roman" w:eastAsia="Times New Roman" w:hAnsi="Times New Roman"/>
          <w:color w:val="0E101A"/>
          <w:sz w:val="24"/>
          <w:szCs w:val="24"/>
        </w:rPr>
      </w:pPr>
    </w:p>
    <w:p w:rsidR="00374EED" w:rsidRPr="00FC325E" w:rsidRDefault="00374EED" w:rsidP="008D528A">
      <w:pPr>
        <w:pStyle w:val="ListParagraph"/>
        <w:numPr>
          <w:ilvl w:val="0"/>
          <w:numId w:val="29"/>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t>What causes a DNA mutation?</w:t>
      </w:r>
    </w:p>
    <w:p w:rsidR="00374EED" w:rsidRPr="00374EED" w:rsidRDefault="00374EED" w:rsidP="008D528A">
      <w:pPr>
        <w:spacing w:after="0" w:line="480" w:lineRule="auto"/>
        <w:ind w:firstLine="720"/>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 xml:space="preserve">The DNA mutation is caused by environmental factors the exposure to tobacco, ultraviolet light, and other chemicals. For example, the mutagens cause the DNA to replicate. The DNA mutation can also occur due to the failure of the DNA to copy accurately. For </w:t>
      </w:r>
      <w:r w:rsidRPr="00374EED">
        <w:rPr>
          <w:rFonts w:ascii="Times New Roman" w:eastAsia="Times New Roman" w:hAnsi="Times New Roman"/>
          <w:color w:val="0E101A"/>
          <w:sz w:val="24"/>
          <w:szCs w:val="24"/>
        </w:rPr>
        <w:lastRenderedPageBreak/>
        <w:t>example, when the cell divides, it may copy its DNA. Sometimes, the copy is not perfect and attracts mutation.    </w:t>
      </w:r>
    </w:p>
    <w:p w:rsidR="00374EED" w:rsidRPr="00FC325E" w:rsidRDefault="00374EED" w:rsidP="008D528A">
      <w:pPr>
        <w:pStyle w:val="ListParagraph"/>
        <w:numPr>
          <w:ilvl w:val="0"/>
          <w:numId w:val="29"/>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t>If given the nucleotides in two strands of DNA, you should be able to locate the mutation.</w:t>
      </w:r>
    </w:p>
    <w:p w:rsidR="00374EED" w:rsidRPr="00374EED" w:rsidRDefault="00374EED" w:rsidP="008D528A">
      <w:pPr>
        <w:spacing w:after="0" w:line="480" w:lineRule="auto"/>
        <w:ind w:firstLine="720"/>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Given tw</w:t>
      </w:r>
      <w:r w:rsidR="008D528A" w:rsidRPr="00FC325E">
        <w:rPr>
          <w:rFonts w:ascii="Times New Roman" w:eastAsia="Times New Roman" w:hAnsi="Times New Roman"/>
          <w:color w:val="0E101A"/>
          <w:sz w:val="24"/>
          <w:szCs w:val="24"/>
        </w:rPr>
        <w:t>o nucleotides of the DNA strand,</w:t>
      </w:r>
      <w:r w:rsidRPr="00374EED">
        <w:rPr>
          <w:rFonts w:ascii="Times New Roman" w:eastAsia="Times New Roman" w:hAnsi="Times New Roman"/>
          <w:color w:val="0E101A"/>
          <w:sz w:val="24"/>
          <w:szCs w:val="24"/>
        </w:rPr>
        <w:t xml:space="preserve"> it is easy to identify them and locate the mutation that takes place. For example, at the time, the nucleotides may be deleted from the section of the DNA. At other times, the strand is becomes replicated in the DNA strand. The two nucleotides get pronounced. In the DNA translocation, the DNA structure loses two nucleotides to another strand. All the mutations cause an increment or reduction in the DNA strand.   </w:t>
      </w:r>
    </w:p>
    <w:p w:rsidR="00374EED" w:rsidRPr="00374EED" w:rsidRDefault="00374EED" w:rsidP="00374EED">
      <w:pPr>
        <w:spacing w:after="0" w:line="480" w:lineRule="auto"/>
        <w:rPr>
          <w:rFonts w:ascii="Times New Roman" w:eastAsia="Times New Roman" w:hAnsi="Times New Roman"/>
          <w:b/>
          <w:color w:val="0E101A"/>
          <w:sz w:val="24"/>
          <w:szCs w:val="24"/>
        </w:rPr>
      </w:pPr>
      <w:r w:rsidRPr="00374EED">
        <w:rPr>
          <w:rFonts w:ascii="Times New Roman" w:eastAsia="Times New Roman" w:hAnsi="Times New Roman"/>
          <w:b/>
          <w:color w:val="0E101A"/>
          <w:sz w:val="24"/>
          <w:szCs w:val="24"/>
        </w:rPr>
        <w:t>5. Know the base pairing rules of DNA.</w:t>
      </w:r>
    </w:p>
    <w:p w:rsidR="00374EED" w:rsidRPr="00374EED" w:rsidRDefault="00374EED" w:rsidP="008D528A">
      <w:pPr>
        <w:spacing w:after="0" w:line="480" w:lineRule="auto"/>
        <w:ind w:left="720"/>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 xml:space="preserve">A with T: the purine </w:t>
      </w:r>
      <w:r w:rsidR="003F550F">
        <w:rPr>
          <w:rFonts w:ascii="Times New Roman" w:eastAsia="Times New Roman" w:hAnsi="Times New Roman"/>
          <w:color w:val="0E101A"/>
          <w:sz w:val="24"/>
          <w:szCs w:val="24"/>
        </w:rPr>
        <w:t>adenine (A) always pairs with t</w:t>
      </w:r>
      <w:r w:rsidRPr="00374EED">
        <w:rPr>
          <w:rFonts w:ascii="Times New Roman" w:eastAsia="Times New Roman" w:hAnsi="Times New Roman"/>
          <w:color w:val="0E101A"/>
          <w:sz w:val="24"/>
          <w:szCs w:val="24"/>
        </w:rPr>
        <w:t>he pyrimidine thymine (T)</w:t>
      </w:r>
      <w:r w:rsidR="008D528A" w:rsidRPr="00FC325E">
        <w:rPr>
          <w:rFonts w:ascii="Times New Roman" w:eastAsia="Times New Roman" w:hAnsi="Times New Roman"/>
          <w:color w:val="0E101A"/>
          <w:sz w:val="24"/>
          <w:szCs w:val="24"/>
        </w:rPr>
        <w:t>.</w:t>
      </w:r>
    </w:p>
    <w:p w:rsidR="00374EED" w:rsidRPr="00374EED" w:rsidRDefault="00374EED" w:rsidP="008D528A">
      <w:pPr>
        <w:spacing w:after="0" w:line="480" w:lineRule="auto"/>
        <w:ind w:left="720"/>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 xml:space="preserve">C with G: the pyrimidine </w:t>
      </w:r>
      <w:r w:rsidR="003F550F">
        <w:rPr>
          <w:rFonts w:ascii="Times New Roman" w:eastAsia="Times New Roman" w:hAnsi="Times New Roman"/>
          <w:color w:val="0E101A"/>
          <w:sz w:val="24"/>
          <w:szCs w:val="24"/>
        </w:rPr>
        <w:t xml:space="preserve">cytosine (C) always pairs with </w:t>
      </w:r>
      <w:r w:rsidRPr="00374EED">
        <w:rPr>
          <w:rFonts w:ascii="Times New Roman" w:eastAsia="Times New Roman" w:hAnsi="Times New Roman"/>
          <w:color w:val="0E101A"/>
          <w:sz w:val="24"/>
          <w:szCs w:val="24"/>
        </w:rPr>
        <w:t>the purine guanine (G)</w:t>
      </w:r>
      <w:r w:rsidR="008D528A" w:rsidRPr="00FC325E">
        <w:rPr>
          <w:rFonts w:ascii="Times New Roman" w:eastAsia="Times New Roman" w:hAnsi="Times New Roman"/>
          <w:color w:val="0E101A"/>
          <w:sz w:val="24"/>
          <w:szCs w:val="24"/>
        </w:rPr>
        <w:t>.</w:t>
      </w:r>
    </w:p>
    <w:p w:rsidR="00374EED" w:rsidRPr="00374EED" w:rsidRDefault="00374EED" w:rsidP="00374EED">
      <w:pPr>
        <w:spacing w:after="0" w:line="480" w:lineRule="auto"/>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 </w:t>
      </w:r>
    </w:p>
    <w:p w:rsidR="008D528A" w:rsidRPr="00FC325E" w:rsidRDefault="008D528A" w:rsidP="008D528A">
      <w:pPr>
        <w:spacing w:after="0" w:line="480" w:lineRule="auto"/>
        <w:jc w:val="center"/>
        <w:rPr>
          <w:rFonts w:ascii="Times New Roman" w:eastAsia="Times New Roman" w:hAnsi="Times New Roman"/>
          <w:b/>
          <w:bCs/>
          <w:color w:val="0E101A"/>
          <w:sz w:val="24"/>
          <w:szCs w:val="24"/>
        </w:rPr>
      </w:pPr>
    </w:p>
    <w:p w:rsidR="008D528A" w:rsidRPr="00FC325E" w:rsidRDefault="008D528A" w:rsidP="008D528A">
      <w:pPr>
        <w:spacing w:after="0" w:line="480" w:lineRule="auto"/>
        <w:jc w:val="center"/>
        <w:rPr>
          <w:rFonts w:ascii="Times New Roman" w:eastAsia="Times New Roman" w:hAnsi="Times New Roman"/>
          <w:b/>
          <w:bCs/>
          <w:color w:val="0E101A"/>
          <w:sz w:val="24"/>
          <w:szCs w:val="24"/>
        </w:rPr>
      </w:pPr>
    </w:p>
    <w:p w:rsidR="008D528A" w:rsidRPr="00FC325E" w:rsidRDefault="008D528A" w:rsidP="008D528A">
      <w:pPr>
        <w:spacing w:after="0" w:line="480" w:lineRule="auto"/>
        <w:jc w:val="center"/>
        <w:rPr>
          <w:rFonts w:ascii="Times New Roman" w:eastAsia="Times New Roman" w:hAnsi="Times New Roman"/>
          <w:b/>
          <w:bCs/>
          <w:color w:val="0E101A"/>
          <w:sz w:val="24"/>
          <w:szCs w:val="24"/>
        </w:rPr>
      </w:pPr>
    </w:p>
    <w:p w:rsidR="008D528A" w:rsidRPr="00FC325E" w:rsidRDefault="008D528A" w:rsidP="008D528A">
      <w:pPr>
        <w:spacing w:after="0" w:line="480" w:lineRule="auto"/>
        <w:jc w:val="center"/>
        <w:rPr>
          <w:rFonts w:ascii="Times New Roman" w:eastAsia="Times New Roman" w:hAnsi="Times New Roman"/>
          <w:b/>
          <w:bCs/>
          <w:color w:val="0E101A"/>
          <w:sz w:val="24"/>
          <w:szCs w:val="24"/>
        </w:rPr>
      </w:pPr>
    </w:p>
    <w:p w:rsidR="00FC325E" w:rsidRDefault="00FC325E" w:rsidP="008D528A">
      <w:pPr>
        <w:spacing w:after="0" w:line="480" w:lineRule="auto"/>
        <w:jc w:val="center"/>
        <w:rPr>
          <w:rFonts w:ascii="Times New Roman" w:eastAsia="Times New Roman" w:hAnsi="Times New Roman"/>
          <w:b/>
          <w:bCs/>
          <w:color w:val="0E101A"/>
          <w:sz w:val="24"/>
          <w:szCs w:val="24"/>
        </w:rPr>
      </w:pPr>
    </w:p>
    <w:p w:rsidR="00FC325E" w:rsidRDefault="00FC325E" w:rsidP="008D528A">
      <w:pPr>
        <w:spacing w:after="0" w:line="480" w:lineRule="auto"/>
        <w:jc w:val="center"/>
        <w:rPr>
          <w:rFonts w:ascii="Times New Roman" w:eastAsia="Times New Roman" w:hAnsi="Times New Roman"/>
          <w:b/>
          <w:bCs/>
          <w:color w:val="0E101A"/>
          <w:sz w:val="24"/>
          <w:szCs w:val="24"/>
        </w:rPr>
      </w:pPr>
    </w:p>
    <w:p w:rsidR="00FC325E" w:rsidRDefault="00FC325E" w:rsidP="008D528A">
      <w:pPr>
        <w:spacing w:after="0" w:line="480" w:lineRule="auto"/>
        <w:jc w:val="center"/>
        <w:rPr>
          <w:rFonts w:ascii="Times New Roman" w:eastAsia="Times New Roman" w:hAnsi="Times New Roman"/>
          <w:b/>
          <w:bCs/>
          <w:color w:val="0E101A"/>
          <w:sz w:val="24"/>
          <w:szCs w:val="24"/>
        </w:rPr>
      </w:pPr>
    </w:p>
    <w:p w:rsidR="00FC325E" w:rsidRDefault="00FC325E" w:rsidP="008D528A">
      <w:pPr>
        <w:spacing w:after="0" w:line="480" w:lineRule="auto"/>
        <w:jc w:val="center"/>
        <w:rPr>
          <w:rFonts w:ascii="Times New Roman" w:eastAsia="Times New Roman" w:hAnsi="Times New Roman"/>
          <w:b/>
          <w:bCs/>
          <w:color w:val="0E101A"/>
          <w:sz w:val="24"/>
          <w:szCs w:val="24"/>
        </w:rPr>
      </w:pPr>
    </w:p>
    <w:p w:rsidR="00FC325E" w:rsidRDefault="00FC325E" w:rsidP="008D528A">
      <w:pPr>
        <w:spacing w:after="0" w:line="480" w:lineRule="auto"/>
        <w:jc w:val="center"/>
        <w:rPr>
          <w:rFonts w:ascii="Times New Roman" w:eastAsia="Times New Roman" w:hAnsi="Times New Roman"/>
          <w:b/>
          <w:bCs/>
          <w:color w:val="0E101A"/>
          <w:sz w:val="24"/>
          <w:szCs w:val="24"/>
        </w:rPr>
      </w:pPr>
    </w:p>
    <w:p w:rsidR="00FC325E" w:rsidRDefault="00FC325E" w:rsidP="008D528A">
      <w:pPr>
        <w:spacing w:after="0" w:line="480" w:lineRule="auto"/>
        <w:jc w:val="center"/>
        <w:rPr>
          <w:rFonts w:ascii="Times New Roman" w:eastAsia="Times New Roman" w:hAnsi="Times New Roman"/>
          <w:b/>
          <w:bCs/>
          <w:color w:val="0E101A"/>
          <w:sz w:val="24"/>
          <w:szCs w:val="24"/>
        </w:rPr>
      </w:pPr>
    </w:p>
    <w:p w:rsidR="00374EED" w:rsidRPr="00374EED" w:rsidRDefault="00374EED" w:rsidP="008D528A">
      <w:pPr>
        <w:spacing w:after="0" w:line="480" w:lineRule="auto"/>
        <w:jc w:val="center"/>
        <w:rPr>
          <w:rFonts w:ascii="Times New Roman" w:eastAsia="Times New Roman" w:hAnsi="Times New Roman"/>
          <w:color w:val="0E101A"/>
          <w:sz w:val="24"/>
          <w:szCs w:val="24"/>
        </w:rPr>
      </w:pPr>
      <w:r w:rsidRPr="00FC325E">
        <w:rPr>
          <w:rFonts w:ascii="Times New Roman" w:eastAsia="Times New Roman" w:hAnsi="Times New Roman"/>
          <w:b/>
          <w:bCs/>
          <w:color w:val="0E101A"/>
          <w:sz w:val="24"/>
          <w:szCs w:val="24"/>
        </w:rPr>
        <w:lastRenderedPageBreak/>
        <w:t>Gene to a Protein</w:t>
      </w:r>
    </w:p>
    <w:p w:rsidR="00374EED" w:rsidRPr="00FC325E" w:rsidRDefault="00374EED" w:rsidP="008D528A">
      <w:pPr>
        <w:pStyle w:val="ListParagraph"/>
        <w:numPr>
          <w:ilvl w:val="0"/>
          <w:numId w:val="32"/>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t>What are the two main steps in going from a gene to a protein?</w:t>
      </w:r>
    </w:p>
    <w:p w:rsidR="00374EED" w:rsidRPr="00374EED" w:rsidRDefault="00374EED" w:rsidP="008D528A">
      <w:pPr>
        <w:spacing w:after="0" w:line="480" w:lineRule="auto"/>
        <w:ind w:left="720" w:firstLine="720"/>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Two significant steps include transcription and translocation. Transcription is the process by which DNA is copied into RNA, and the process by which the RNA produces proteins is translocation. These two steps are called gene expression.</w:t>
      </w:r>
    </w:p>
    <w:p w:rsidR="00374EED" w:rsidRPr="00FC325E" w:rsidRDefault="00374EED" w:rsidP="008D528A">
      <w:pPr>
        <w:pStyle w:val="ListParagraph"/>
        <w:numPr>
          <w:ilvl w:val="0"/>
          <w:numId w:val="32"/>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t>What does transcription produce?</w:t>
      </w:r>
    </w:p>
    <w:p w:rsidR="00374EED" w:rsidRPr="00374EED" w:rsidRDefault="008D528A" w:rsidP="008D528A">
      <w:pPr>
        <w:spacing w:after="0" w:line="480" w:lineRule="auto"/>
        <w:ind w:left="720"/>
        <w:rPr>
          <w:rFonts w:ascii="Times New Roman" w:eastAsia="Times New Roman" w:hAnsi="Times New Roman"/>
          <w:color w:val="0E101A"/>
          <w:sz w:val="24"/>
          <w:szCs w:val="24"/>
        </w:rPr>
      </w:pPr>
      <w:r w:rsidRPr="00FC325E">
        <w:rPr>
          <w:rFonts w:ascii="Times New Roman" w:eastAsia="Times New Roman" w:hAnsi="Times New Roman"/>
          <w:color w:val="0E101A"/>
          <w:sz w:val="24"/>
          <w:szCs w:val="24"/>
        </w:rPr>
        <w:t>Transcription p</w:t>
      </w:r>
      <w:r w:rsidR="00374EED" w:rsidRPr="00374EED">
        <w:rPr>
          <w:rFonts w:ascii="Times New Roman" w:eastAsia="Times New Roman" w:hAnsi="Times New Roman"/>
          <w:color w:val="0E101A"/>
          <w:sz w:val="24"/>
          <w:szCs w:val="24"/>
        </w:rPr>
        <w:t>roduces m-RNA for transporting information during protein synthesis.  </w:t>
      </w:r>
    </w:p>
    <w:p w:rsidR="00374EED" w:rsidRPr="00FC325E" w:rsidRDefault="00374EED" w:rsidP="008D528A">
      <w:pPr>
        <w:pStyle w:val="ListParagraph"/>
        <w:numPr>
          <w:ilvl w:val="0"/>
          <w:numId w:val="32"/>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t>What does translation produce?</w:t>
      </w:r>
    </w:p>
    <w:p w:rsidR="00374EED" w:rsidRPr="00374EED" w:rsidRDefault="00374EED" w:rsidP="008D528A">
      <w:pPr>
        <w:spacing w:after="0" w:line="480" w:lineRule="auto"/>
        <w:ind w:left="360" w:firstLine="720"/>
        <w:rPr>
          <w:rFonts w:ascii="Times New Roman" w:eastAsia="Times New Roman" w:hAnsi="Times New Roman"/>
          <w:color w:val="0E101A"/>
          <w:sz w:val="24"/>
          <w:szCs w:val="24"/>
        </w:rPr>
      </w:pPr>
      <w:r w:rsidRPr="00FC325E">
        <w:rPr>
          <w:rFonts w:ascii="Times New Roman" w:eastAsia="Times New Roman" w:hAnsi="Times New Roman"/>
          <w:bCs/>
          <w:color w:val="0E101A"/>
          <w:sz w:val="24"/>
          <w:szCs w:val="24"/>
        </w:rPr>
        <w:t>Translation</w:t>
      </w:r>
      <w:r w:rsidRPr="00374EED">
        <w:rPr>
          <w:rFonts w:ascii="Times New Roman" w:eastAsia="Times New Roman" w:hAnsi="Times New Roman"/>
          <w:color w:val="0E101A"/>
          <w:sz w:val="24"/>
          <w:szCs w:val="24"/>
        </w:rPr>
        <w:t>, messenger RNA (mRNA) </w:t>
      </w:r>
      <w:r w:rsidRPr="00FC325E">
        <w:rPr>
          <w:rFonts w:ascii="Times New Roman" w:eastAsia="Times New Roman" w:hAnsi="Times New Roman"/>
          <w:b/>
          <w:bCs/>
          <w:color w:val="0E101A"/>
          <w:sz w:val="24"/>
          <w:szCs w:val="24"/>
        </w:rPr>
        <w:t>is</w:t>
      </w:r>
      <w:r w:rsidRPr="00374EED">
        <w:rPr>
          <w:rFonts w:ascii="Times New Roman" w:eastAsia="Times New Roman" w:hAnsi="Times New Roman"/>
          <w:color w:val="0E101A"/>
          <w:sz w:val="24"/>
          <w:szCs w:val="24"/>
        </w:rPr>
        <w:t> decoded in the ribosome decoding center to </w:t>
      </w:r>
      <w:r w:rsidRPr="00FC325E">
        <w:rPr>
          <w:rFonts w:ascii="Times New Roman" w:eastAsia="Times New Roman" w:hAnsi="Times New Roman"/>
          <w:bCs/>
          <w:color w:val="0E101A"/>
          <w:sz w:val="24"/>
          <w:szCs w:val="24"/>
        </w:rPr>
        <w:t>produce</w:t>
      </w:r>
      <w:r w:rsidRPr="00374EED">
        <w:rPr>
          <w:rFonts w:ascii="Times New Roman" w:eastAsia="Times New Roman" w:hAnsi="Times New Roman"/>
          <w:color w:val="0E101A"/>
          <w:sz w:val="24"/>
          <w:szCs w:val="24"/>
        </w:rPr>
        <w:t> a specific amino acid chain or polypeptide. The polypeptide later folds into an active protein and performs its functions in the cell.</w:t>
      </w:r>
    </w:p>
    <w:p w:rsidR="00374EED" w:rsidRPr="00FC325E" w:rsidRDefault="00374EED" w:rsidP="008D528A">
      <w:pPr>
        <w:pStyle w:val="ListParagraph"/>
        <w:numPr>
          <w:ilvl w:val="0"/>
          <w:numId w:val="32"/>
        </w:numPr>
        <w:spacing w:after="0" w:line="480" w:lineRule="auto"/>
        <w:rPr>
          <w:rFonts w:ascii="Times New Roman" w:eastAsia="Times New Roman" w:hAnsi="Times New Roman"/>
          <w:b/>
          <w:color w:val="0E101A"/>
          <w:sz w:val="24"/>
          <w:szCs w:val="24"/>
        </w:rPr>
      </w:pPr>
      <w:r w:rsidRPr="00FC325E">
        <w:rPr>
          <w:rFonts w:ascii="Times New Roman" w:eastAsia="Times New Roman" w:hAnsi="Times New Roman"/>
          <w:b/>
          <w:color w:val="0E101A"/>
          <w:sz w:val="24"/>
          <w:szCs w:val="24"/>
        </w:rPr>
        <w:t>What is the genetic code?</w:t>
      </w:r>
    </w:p>
    <w:p w:rsidR="00374EED" w:rsidRPr="00374EED" w:rsidRDefault="00374EED" w:rsidP="008D528A">
      <w:pPr>
        <w:spacing w:after="0" w:line="480" w:lineRule="auto"/>
        <w:ind w:firstLine="720"/>
        <w:rPr>
          <w:rFonts w:ascii="Times New Roman" w:eastAsia="Times New Roman" w:hAnsi="Times New Roman"/>
          <w:color w:val="0E101A"/>
          <w:sz w:val="24"/>
          <w:szCs w:val="24"/>
        </w:rPr>
      </w:pPr>
      <w:r w:rsidRPr="00374EED">
        <w:rPr>
          <w:rFonts w:ascii="Times New Roman" w:eastAsia="Times New Roman" w:hAnsi="Times New Roman"/>
          <w:color w:val="0E101A"/>
          <w:sz w:val="24"/>
          <w:szCs w:val="24"/>
        </w:rPr>
        <w:t>The genetic code is the set of rules by which information encoded in genetic material (DNA or RNA sequences) is translated into proteins (amino acid sequences) by living cells.</w:t>
      </w:r>
    </w:p>
    <w:p w:rsidR="004A3637" w:rsidRPr="00FC325E" w:rsidRDefault="004A3637" w:rsidP="00374EED">
      <w:pPr>
        <w:spacing w:line="480" w:lineRule="auto"/>
        <w:rPr>
          <w:rFonts w:ascii="Times New Roman" w:hAnsi="Times New Roman"/>
          <w:sz w:val="24"/>
          <w:szCs w:val="24"/>
        </w:rPr>
      </w:pPr>
      <w:bookmarkStart w:id="0" w:name="_GoBack"/>
      <w:bookmarkEnd w:id="0"/>
    </w:p>
    <w:sectPr w:rsidR="004A3637" w:rsidRPr="00FC325E" w:rsidSect="003825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28C2" w:rsidRDefault="005B28C2" w:rsidP="003825AA">
      <w:pPr>
        <w:spacing w:after="0" w:line="240" w:lineRule="auto"/>
      </w:pPr>
      <w:r>
        <w:separator/>
      </w:r>
    </w:p>
  </w:endnote>
  <w:endnote w:type="continuationSeparator" w:id="1">
    <w:p w:rsidR="005B28C2" w:rsidRDefault="005B28C2" w:rsidP="003825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28C2" w:rsidRDefault="005B28C2" w:rsidP="003825AA">
      <w:pPr>
        <w:spacing w:after="0" w:line="240" w:lineRule="auto"/>
      </w:pPr>
      <w:r>
        <w:separator/>
      </w:r>
    </w:p>
  </w:footnote>
  <w:footnote w:type="continuationSeparator" w:id="1">
    <w:p w:rsidR="005B28C2" w:rsidRDefault="005B28C2" w:rsidP="003825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AA" w:rsidRDefault="003825AA" w:rsidP="003825AA">
    <w:pPr>
      <w:pStyle w:val="Header"/>
      <w:tabs>
        <w:tab w:val="left" w:pos="5340"/>
      </w:tabs>
    </w:pPr>
    <w:r w:rsidRPr="003825AA">
      <w:rPr>
        <w:rFonts w:ascii="Times New Roman" w:hAnsi="Times New Roman"/>
        <w:sz w:val="24"/>
        <w:szCs w:val="24"/>
      </w:rPr>
      <w:t xml:space="preserve">ASSIGNMENT </w:t>
    </w:r>
    <w:r>
      <w:rPr>
        <w:rFonts w:ascii="Times New Roman" w:hAnsi="Times New Roman"/>
        <w:sz w:val="24"/>
        <w:szCs w:val="24"/>
      </w:rPr>
      <w:t xml:space="preserve">ON </w:t>
    </w:r>
    <w:r w:rsidRPr="003825AA">
      <w:rPr>
        <w:rFonts w:ascii="Times New Roman" w:hAnsi="Times New Roman"/>
        <w:sz w:val="24"/>
        <w:szCs w:val="24"/>
      </w:rPr>
      <w:t>MEIOSIS</w:t>
    </w:r>
    <w:r>
      <w:rPr>
        <w:rFonts w:ascii="Times New Roman" w:hAnsi="Times New Roman"/>
      </w:rPr>
      <w:tab/>
    </w:r>
    <w:r>
      <w:rPr>
        <w:rFonts w:ascii="Times New Roman" w:hAnsi="Times New Roman"/>
      </w:rPr>
      <w:tab/>
    </w:r>
    <w:r>
      <w:rPr>
        <w:rFonts w:ascii="Times New Roman" w:hAnsi="Times New Roman"/>
      </w:rPr>
      <w:tab/>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szCs w:val="24"/>
      </w:rPr>
      <w:id w:val="230666630"/>
      <w:docPartObj>
        <w:docPartGallery w:val="Page Numbers (Top of Page)"/>
        <w:docPartUnique/>
      </w:docPartObj>
    </w:sdtPr>
    <w:sdtEndPr>
      <w:rPr>
        <w:noProof/>
      </w:rPr>
    </w:sdtEndPr>
    <w:sdtContent>
      <w:p w:rsidR="003825AA" w:rsidRPr="003825AA" w:rsidRDefault="003825AA" w:rsidP="003825AA">
        <w:pPr>
          <w:pStyle w:val="Header"/>
          <w:rPr>
            <w:rFonts w:ascii="Times New Roman" w:hAnsi="Times New Roman"/>
            <w:sz w:val="24"/>
            <w:szCs w:val="24"/>
          </w:rPr>
        </w:pPr>
        <w:r w:rsidRPr="003825AA">
          <w:rPr>
            <w:rFonts w:ascii="Times New Roman" w:hAnsi="Times New Roman"/>
            <w:sz w:val="24"/>
            <w:szCs w:val="24"/>
          </w:rPr>
          <w:t xml:space="preserve">Running Head: ASSIGNMENT ON MEIOSIS                           </w:t>
        </w:r>
        <w:r w:rsidRPr="003825AA">
          <w:rPr>
            <w:rFonts w:ascii="Times New Roman" w:hAnsi="Times New Roman"/>
            <w:sz w:val="24"/>
            <w:szCs w:val="24"/>
          </w:rPr>
          <w:tab/>
        </w:r>
        <w:r w:rsidR="004F00D4" w:rsidRPr="003825AA">
          <w:rPr>
            <w:rFonts w:ascii="Times New Roman" w:hAnsi="Times New Roman"/>
            <w:sz w:val="24"/>
            <w:szCs w:val="24"/>
          </w:rPr>
          <w:fldChar w:fldCharType="begin"/>
        </w:r>
        <w:r w:rsidRPr="003825AA">
          <w:rPr>
            <w:rFonts w:ascii="Times New Roman" w:hAnsi="Times New Roman"/>
            <w:sz w:val="24"/>
            <w:szCs w:val="24"/>
          </w:rPr>
          <w:instrText xml:space="preserve"> PAGE   \* MERGEFORMAT </w:instrText>
        </w:r>
        <w:r w:rsidR="004F00D4" w:rsidRPr="003825AA">
          <w:rPr>
            <w:rFonts w:ascii="Times New Roman" w:hAnsi="Times New Roman"/>
            <w:sz w:val="24"/>
            <w:szCs w:val="24"/>
          </w:rPr>
          <w:fldChar w:fldCharType="separate"/>
        </w:r>
        <w:r w:rsidR="003F550F">
          <w:rPr>
            <w:rFonts w:ascii="Times New Roman" w:hAnsi="Times New Roman"/>
            <w:noProof/>
            <w:sz w:val="24"/>
            <w:szCs w:val="24"/>
          </w:rPr>
          <w:t>1</w:t>
        </w:r>
        <w:r w:rsidR="004F00D4" w:rsidRPr="003825AA">
          <w:rPr>
            <w:rFonts w:ascii="Times New Roman" w:hAnsi="Times New Roman"/>
            <w:noProof/>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68F4"/>
    <w:multiLevelType w:val="hybridMultilevel"/>
    <w:tmpl w:val="2BC6A25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432526"/>
    <w:multiLevelType w:val="multilevel"/>
    <w:tmpl w:val="97A05682"/>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
    <w:nsid w:val="0B3761AB"/>
    <w:multiLevelType w:val="multilevel"/>
    <w:tmpl w:val="3E4C7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4252B7"/>
    <w:multiLevelType w:val="multilevel"/>
    <w:tmpl w:val="1DA6B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DA68C3"/>
    <w:multiLevelType w:val="multilevel"/>
    <w:tmpl w:val="B50C4528"/>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5">
    <w:nsid w:val="17012985"/>
    <w:multiLevelType w:val="multilevel"/>
    <w:tmpl w:val="370AE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80220D"/>
    <w:multiLevelType w:val="multilevel"/>
    <w:tmpl w:val="F9D27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D057721"/>
    <w:multiLevelType w:val="hybridMultilevel"/>
    <w:tmpl w:val="08888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BB173F"/>
    <w:multiLevelType w:val="multilevel"/>
    <w:tmpl w:val="EA02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BE1ADE"/>
    <w:multiLevelType w:val="multilevel"/>
    <w:tmpl w:val="EBE6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71370A"/>
    <w:multiLevelType w:val="multilevel"/>
    <w:tmpl w:val="8A8A5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0F78F7"/>
    <w:multiLevelType w:val="multilevel"/>
    <w:tmpl w:val="C434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00547F"/>
    <w:multiLevelType w:val="hybridMultilevel"/>
    <w:tmpl w:val="173CB4A2"/>
    <w:lvl w:ilvl="0" w:tplc="0409000F">
      <w:start w:val="1"/>
      <w:numFmt w:val="decimal"/>
      <w:lvlText w:val="%1."/>
      <w:lvlJc w:val="left"/>
      <w:pPr>
        <w:ind w:left="360" w:hanging="360"/>
      </w:pPr>
      <w:rPr>
        <w:rFonts w:hint="default"/>
      </w:rPr>
    </w:lvl>
    <w:lvl w:ilvl="1" w:tplc="2D76579E">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D6F0BE8"/>
    <w:multiLevelType w:val="multilevel"/>
    <w:tmpl w:val="DF4CE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E0048B5"/>
    <w:multiLevelType w:val="hybridMultilevel"/>
    <w:tmpl w:val="8F960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9D29CA"/>
    <w:multiLevelType w:val="multilevel"/>
    <w:tmpl w:val="BBE60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1BE5324"/>
    <w:multiLevelType w:val="multilevel"/>
    <w:tmpl w:val="C3845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4EE24BB"/>
    <w:multiLevelType w:val="multilevel"/>
    <w:tmpl w:val="A7642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BB3FDA"/>
    <w:multiLevelType w:val="hybridMultilevel"/>
    <w:tmpl w:val="47C851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8E250D1"/>
    <w:multiLevelType w:val="multilevel"/>
    <w:tmpl w:val="70DC3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7B381D"/>
    <w:multiLevelType w:val="hybridMultilevel"/>
    <w:tmpl w:val="66042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AE763B"/>
    <w:multiLevelType w:val="hybridMultilevel"/>
    <w:tmpl w:val="3C166904"/>
    <w:lvl w:ilvl="0" w:tplc="D9DED4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3E76F5"/>
    <w:multiLevelType w:val="hybridMultilevel"/>
    <w:tmpl w:val="77428C2A"/>
    <w:lvl w:ilvl="0" w:tplc="94F87070">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nsid w:val="5147664F"/>
    <w:multiLevelType w:val="multilevel"/>
    <w:tmpl w:val="422C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917C8D"/>
    <w:multiLevelType w:val="multilevel"/>
    <w:tmpl w:val="09FC6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3C870C2"/>
    <w:multiLevelType w:val="hybridMultilevel"/>
    <w:tmpl w:val="2B6426D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767D87"/>
    <w:multiLevelType w:val="multilevel"/>
    <w:tmpl w:val="CBCE2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69524C0"/>
    <w:multiLevelType w:val="multilevel"/>
    <w:tmpl w:val="0C86B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7667227"/>
    <w:multiLevelType w:val="multilevel"/>
    <w:tmpl w:val="0972B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39436F"/>
    <w:multiLevelType w:val="multilevel"/>
    <w:tmpl w:val="8A041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A5E4D37"/>
    <w:multiLevelType w:val="multilevel"/>
    <w:tmpl w:val="DF7A0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F745EC1"/>
    <w:multiLevelType w:val="multilevel"/>
    <w:tmpl w:val="9EB6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9"/>
  </w:num>
  <w:num w:numId="4">
    <w:abstractNumId w:val="7"/>
  </w:num>
  <w:num w:numId="5">
    <w:abstractNumId w:val="17"/>
  </w:num>
  <w:num w:numId="6">
    <w:abstractNumId w:val="1"/>
  </w:num>
  <w:num w:numId="7">
    <w:abstractNumId w:val="10"/>
  </w:num>
  <w:num w:numId="8">
    <w:abstractNumId w:val="4"/>
  </w:num>
  <w:num w:numId="9">
    <w:abstractNumId w:val="23"/>
  </w:num>
  <w:num w:numId="10">
    <w:abstractNumId w:val="24"/>
  </w:num>
  <w:num w:numId="11">
    <w:abstractNumId w:val="31"/>
  </w:num>
  <w:num w:numId="12">
    <w:abstractNumId w:val="6"/>
  </w:num>
  <w:num w:numId="13">
    <w:abstractNumId w:val="11"/>
  </w:num>
  <w:num w:numId="14">
    <w:abstractNumId w:val="13"/>
  </w:num>
  <w:num w:numId="15">
    <w:abstractNumId w:val="8"/>
  </w:num>
  <w:num w:numId="16">
    <w:abstractNumId w:val="16"/>
  </w:num>
  <w:num w:numId="17">
    <w:abstractNumId w:val="30"/>
  </w:num>
  <w:num w:numId="18">
    <w:abstractNumId w:val="29"/>
  </w:num>
  <w:num w:numId="19">
    <w:abstractNumId w:val="5"/>
  </w:num>
  <w:num w:numId="20">
    <w:abstractNumId w:val="15"/>
  </w:num>
  <w:num w:numId="21">
    <w:abstractNumId w:val="9"/>
  </w:num>
  <w:num w:numId="22">
    <w:abstractNumId w:val="26"/>
  </w:num>
  <w:num w:numId="23">
    <w:abstractNumId w:val="2"/>
  </w:num>
  <w:num w:numId="24">
    <w:abstractNumId w:val="27"/>
  </w:num>
  <w:num w:numId="25">
    <w:abstractNumId w:val="28"/>
  </w:num>
  <w:num w:numId="26">
    <w:abstractNumId w:val="3"/>
  </w:num>
  <w:num w:numId="27">
    <w:abstractNumId w:val="21"/>
  </w:num>
  <w:num w:numId="28">
    <w:abstractNumId w:val="18"/>
  </w:num>
  <w:num w:numId="29">
    <w:abstractNumId w:val="12"/>
  </w:num>
  <w:num w:numId="30">
    <w:abstractNumId w:val="25"/>
  </w:num>
  <w:num w:numId="31">
    <w:abstractNumId w:val="0"/>
  </w:num>
  <w:num w:numId="3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25AA"/>
    <w:rsid w:val="00164B80"/>
    <w:rsid w:val="00374EED"/>
    <w:rsid w:val="003825AA"/>
    <w:rsid w:val="003F550F"/>
    <w:rsid w:val="004A3637"/>
    <w:rsid w:val="004F00D4"/>
    <w:rsid w:val="005651EB"/>
    <w:rsid w:val="005B28C2"/>
    <w:rsid w:val="00701B3C"/>
    <w:rsid w:val="00850B99"/>
    <w:rsid w:val="008D528A"/>
    <w:rsid w:val="009F3E62"/>
    <w:rsid w:val="00AB1EF2"/>
    <w:rsid w:val="00B92574"/>
    <w:rsid w:val="00DA22DF"/>
    <w:rsid w:val="00DE3299"/>
    <w:rsid w:val="00FC32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5AA"/>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825AA"/>
    <w:rPr>
      <w:color w:val="0000FF"/>
      <w:u w:val="single"/>
    </w:rPr>
  </w:style>
  <w:style w:type="paragraph" w:styleId="ListParagraph">
    <w:name w:val="List Paragraph"/>
    <w:basedOn w:val="Normal"/>
    <w:uiPriority w:val="34"/>
    <w:qFormat/>
    <w:rsid w:val="003825AA"/>
    <w:pPr>
      <w:ind w:left="720"/>
      <w:contextualSpacing/>
    </w:pPr>
  </w:style>
  <w:style w:type="paragraph" w:styleId="Header">
    <w:name w:val="header"/>
    <w:basedOn w:val="Normal"/>
    <w:link w:val="HeaderChar"/>
    <w:uiPriority w:val="99"/>
    <w:unhideWhenUsed/>
    <w:rsid w:val="00382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5AA"/>
    <w:rPr>
      <w:rFonts w:ascii="Calibri" w:eastAsia="Calibri" w:hAnsi="Calibri" w:cs="Times New Roman"/>
    </w:rPr>
  </w:style>
  <w:style w:type="paragraph" w:styleId="Footer">
    <w:name w:val="footer"/>
    <w:basedOn w:val="Normal"/>
    <w:link w:val="FooterChar"/>
    <w:uiPriority w:val="99"/>
    <w:unhideWhenUsed/>
    <w:rsid w:val="00382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5AA"/>
    <w:rPr>
      <w:rFonts w:ascii="Calibri" w:eastAsia="Calibri" w:hAnsi="Calibri" w:cs="Times New Roman"/>
    </w:rPr>
  </w:style>
  <w:style w:type="paragraph" w:styleId="NormalWeb">
    <w:name w:val="Normal (Web)"/>
    <w:basedOn w:val="Normal"/>
    <w:uiPriority w:val="99"/>
    <w:semiHidden/>
    <w:unhideWhenUsed/>
    <w:rsid w:val="00374EED"/>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374EED"/>
    <w:rPr>
      <w:b/>
      <w:bCs/>
    </w:rPr>
  </w:style>
  <w:style w:type="character" w:styleId="Emphasis">
    <w:name w:val="Emphasis"/>
    <w:basedOn w:val="DefaultParagraphFont"/>
    <w:uiPriority w:val="20"/>
    <w:qFormat/>
    <w:rsid w:val="00374EED"/>
    <w:rPr>
      <w:i/>
      <w:iCs/>
    </w:rPr>
  </w:style>
  <w:style w:type="paragraph" w:styleId="BalloonText">
    <w:name w:val="Balloon Text"/>
    <w:basedOn w:val="Normal"/>
    <w:link w:val="BalloonTextChar"/>
    <w:uiPriority w:val="99"/>
    <w:semiHidden/>
    <w:unhideWhenUsed/>
    <w:rsid w:val="005651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1EB"/>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1932387">
      <w:bodyDiv w:val="1"/>
      <w:marLeft w:val="0"/>
      <w:marRight w:val="0"/>
      <w:marTop w:val="0"/>
      <w:marBottom w:val="0"/>
      <w:divBdr>
        <w:top w:val="none" w:sz="0" w:space="0" w:color="auto"/>
        <w:left w:val="none" w:sz="0" w:space="0" w:color="auto"/>
        <w:bottom w:val="none" w:sz="0" w:space="0" w:color="auto"/>
        <w:right w:val="none" w:sz="0" w:space="0" w:color="auto"/>
      </w:divBdr>
    </w:div>
    <w:div w:id="154070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2020-04-01T12:42:00Z</dcterms:created>
  <dcterms:modified xsi:type="dcterms:W3CDTF">2020-04-01T12:42:00Z</dcterms:modified>
</cp:coreProperties>
</file>